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F7A2" w14:textId="77777777" w:rsidR="00191AA9" w:rsidRPr="00191AA9" w:rsidRDefault="00191AA9" w:rsidP="00191AA9">
      <w:pPr>
        <w:spacing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России, Рособрнадзора от 16.11.2022 № 989/1143</w:t>
      </w:r>
    </w:p>
    <w:p w14:paraId="43D0C417" w14:textId="77777777" w:rsidR="00191AA9" w:rsidRPr="00191AA9" w:rsidRDefault="00191AA9" w:rsidP="00191AA9">
      <w:pPr>
        <w:spacing w:before="100" w:beforeAutospacing="1" w:after="100" w:afterAutospacing="1" w:line="240" w:lineRule="auto"/>
        <w:outlineLvl w:val="1"/>
        <w:rPr>
          <w:rFonts w:ascii="PT Serif" w:eastAsia="Times New Roman" w:hAnsi="PT Serif" w:cs="Times New Roman"/>
          <w:b/>
          <w:bCs/>
          <w:color w:val="000000"/>
          <w:sz w:val="36"/>
          <w:szCs w:val="36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36"/>
          <w:szCs w:val="36"/>
          <w:lang w:eastAsia="ru-RU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</w:t>
      </w:r>
    </w:p>
    <w:p w14:paraId="3AFF6FB6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/document/99/902389617/XA00MB22NK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частью 5 статьи 59 Федерального закона от 29 декабря 2012 г. № 273-ФЗ "Об образовании в Российской Федерации"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№ 53, ст.7598; 2019, № 30, ст.4134), </w:t>
      </w:r>
      <w:hyperlink r:id="rId5" w:anchor="/document/99/550817534/XA00M2O2MP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и </w:t>
      </w:r>
      <w:hyperlink r:id="rId6" w:anchor="/document/99/550817534/XA00M2S2MD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подпунктом 4.2.25 подпункта 4.2 пункта 4 Положения о Министерстве просвещения Российской Федерации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 утвержденного </w:t>
      </w:r>
      <w:hyperlink r:id="rId7" w:anchor="/document/99/550817534/XA00M6G2N3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№ 884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2018, № 32, ст.5343; 2019, № 51, ст.7631), </w:t>
      </w:r>
      <w:hyperlink r:id="rId8" w:anchor="/document/99/550817624/XA00M2O2MP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и </w:t>
      </w:r>
      <w:hyperlink r:id="rId9" w:anchor="/document/99/550817624/XA00M6S2MI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подпунктом 5.2.7 подпункта 5.2 пункта 5 Положения о Федеральной службе по надзору в сфере образования и науки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 утвержденного </w:t>
      </w:r>
      <w:hyperlink r:id="rId10" w:anchor="/document/99/550817624/XA00M6G2N3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№ 885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2018, № 32, ст.5344; 2019, № 51, ст.7643; 2022, № 1, ст.175),</w:t>
      </w:r>
    </w:p>
    <w:p w14:paraId="746D6C49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приказываем:</w:t>
      </w:r>
    </w:p>
    <w:p w14:paraId="24E01E3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 Утвердить следующее расписание проведения единого государственного экзамена (далее - ЕГЭ) в 2023 году:</w:t>
      </w:r>
    </w:p>
    <w:p w14:paraId="44F2E00B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1.1. Для лиц, указанных в </w:t>
      </w:r>
      <w:hyperlink r:id="rId11" w:anchor="/document/99/542637893/XA00M2U2M0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пунктах 6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 </w:t>
      </w:r>
      <w:hyperlink r:id="rId12" w:anchor="/document/99/542637893/XA00M9K2N6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и </w:t>
      </w:r>
      <w:hyperlink r:id="rId13" w:anchor="/document/99/542637893/XA00M6A2MF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13 Порядка проведения государственной итоговой аттестации по образовательным программам среднего общего образования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 утвержденного </w:t>
      </w:r>
      <w:hyperlink r:id="rId14" w:anchor="/document/99/542637893/XA00M1S2LR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и Федеральной службы по надзору в сфере образования и науки от 7 ноября 2018 г. № 190/1512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(зарегистрирован Министерством юстиции Российской Федерации 10 декабря 2018 г., регистрационный № 52952) (далее - Порядок проведения ГИА), за исключением выпускников прошлых лет:</w:t>
      </w:r>
    </w:p>
    <w:p w14:paraId="3489E036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26 мая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литература, химия;</w:t>
      </w:r>
    </w:p>
    <w:p w14:paraId="286B45C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29 мая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36605B5A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базового уровня, ЕГЭ по математике профильного уровня;</w:t>
      </w:r>
    </w:p>
    <w:p w14:paraId="299D5BCC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5 июня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история, физика;</w:t>
      </w:r>
    </w:p>
    <w:p w14:paraId="14D75B42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8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обществознание;</w:t>
      </w:r>
    </w:p>
    <w:p w14:paraId="24D4A4A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13 июня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биология;</w:t>
      </w:r>
    </w:p>
    <w:p w14:paraId="0CBD84EB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16 июня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(раздел "Говорение");</w:t>
      </w:r>
    </w:p>
    <w:p w14:paraId="5DA0F493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17 июня (суббота)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(раздел "Говорение");</w:t>
      </w:r>
    </w:p>
    <w:p w14:paraId="02D39701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19 июня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информатика и информационно-коммуникационные технологии (ИКТ);</w:t>
      </w:r>
    </w:p>
    <w:p w14:paraId="0A54AE8C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20 июня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информатика и информационно-коммуникационные технологии (ИКТ).</w:t>
      </w:r>
    </w:p>
    <w:p w14:paraId="6DB8F8A4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1.2. Для лиц, указанных в </w:t>
      </w:r>
      <w:hyperlink r:id="rId15" w:anchor="/document/99/542637893/XA00M2O2MB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пунктах 45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и </w:t>
      </w:r>
      <w:hyperlink r:id="rId16" w:anchor="/document/99/542637893/XA00MB02NA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51 Порядка проведения ГИА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:</w:t>
      </w:r>
    </w:p>
    <w:p w14:paraId="6C279CDC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12 апреля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14:paraId="46B98734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14 апреля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14:paraId="5684A34A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17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39794013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19 апреля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базового уровня, ЕГЭ по математике профильного уровня;</w:t>
      </w:r>
    </w:p>
    <w:p w14:paraId="7B9BEBD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22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27B3C09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23 июня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литература, иностранные языки (английский, французский, немецкий, испанский, китайский) (раздел "Говорение");</w:t>
      </w:r>
    </w:p>
    <w:p w14:paraId="35F05C43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26 июня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базового уровня, ЕГЭ по математике профильного уровня;</w:t>
      </w:r>
    </w:p>
    <w:p w14:paraId="6110566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27 июня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14:paraId="4ACF5BA6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28 июня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обществознание, химия;</w:t>
      </w:r>
    </w:p>
    <w:p w14:paraId="0FFBCBEB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29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история, физика;</w:t>
      </w:r>
    </w:p>
    <w:p w14:paraId="49CABD54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 июля (суббота)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по всем учебным предметам;</w:t>
      </w:r>
    </w:p>
    <w:p w14:paraId="01CE19E2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19 сентября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язык, ЕГЭ по математике базового уровня.</w:t>
      </w:r>
    </w:p>
    <w:p w14:paraId="5AC3A8D3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1.3. Для лиц, указанных в </w:t>
      </w:r>
      <w:hyperlink r:id="rId17" w:anchor="/document/99/542637893/XA00M3A2ME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пункте 46 Порядка проведения ГИА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:</w:t>
      </w:r>
    </w:p>
    <w:p w14:paraId="1F30899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20 марта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литература;</w:t>
      </w:r>
    </w:p>
    <w:p w14:paraId="241A1ACD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23 марта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1882FAE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27 марта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базового уровня, ЕГЭ по математике профильного уровня;</w:t>
      </w:r>
    </w:p>
    <w:p w14:paraId="73DF1307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30 марта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14:paraId="4FE9E176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3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(раздел "Говорение");</w:t>
      </w:r>
    </w:p>
    <w:p w14:paraId="5A7B57B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6 апреля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обществознание, информатика и информационно-коммуникационные технологии (ИКТ);</w:t>
      </w:r>
    </w:p>
    <w:p w14:paraId="48DFE363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10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история, химия.</w:t>
      </w:r>
    </w:p>
    <w:p w14:paraId="50232EBF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1.4. Для лиц, указанных в </w:t>
      </w:r>
      <w:hyperlink r:id="rId18" w:anchor="/document/99/542637893/XA00M3S2MH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пункте 47 Порядка проведения ГИА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:</w:t>
      </w:r>
    </w:p>
    <w:p w14:paraId="70C530CC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20 марта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литература;</w:t>
      </w:r>
    </w:p>
    <w:p w14:paraId="57EDF306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23 марта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5E912331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27 марта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профильного уровня;</w:t>
      </w:r>
    </w:p>
    <w:p w14:paraId="00FFEBDE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30 марта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14:paraId="750847B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3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(раздел "Говорение");</w:t>
      </w:r>
    </w:p>
    <w:p w14:paraId="59B312F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6 апреля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обществознание, информатика и информационно-коммуникационные технологии (ИКТ);</w:t>
      </w:r>
    </w:p>
    <w:p w14:paraId="45EA6B1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10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история, химия;</w:t>
      </w:r>
    </w:p>
    <w:p w14:paraId="4D1A118A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12 апреля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14:paraId="7C1FB4F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14 апреля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14:paraId="676E862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17 апреля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161C798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19 апреля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профильного уровня;</w:t>
      </w:r>
    </w:p>
    <w:p w14:paraId="5D6F0C34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22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083410C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23 июня (пятница)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география, литература, иностранные языки (английский, французский, немецкий, испанский, китайский) (раздел "Говорение");</w:t>
      </w:r>
    </w:p>
    <w:p w14:paraId="5073FBEE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26 июня (понедельник)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профильного уровня;</w:t>
      </w:r>
    </w:p>
    <w:p w14:paraId="0C94B34E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27 июня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14:paraId="3FAF62A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28 июня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обществознание, химия;</w:t>
      </w:r>
    </w:p>
    <w:p w14:paraId="46682D5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29 июня (четверг)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история, физика;</w:t>
      </w:r>
    </w:p>
    <w:p w14:paraId="259FE41B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1 июля (суббота)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по всем учебным предметам.</w:t>
      </w:r>
    </w:p>
    <w:p w14:paraId="01FEAB91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1.5. Для лиц, указанных в </w:t>
      </w:r>
      <w:hyperlink r:id="rId19" w:anchor="/document/99/542637893/XA00M9Q2NI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пункте 92 Порядка проведения ГИА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:</w:t>
      </w:r>
    </w:p>
    <w:p w14:paraId="22087F4B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u w:val="single"/>
          <w:lang w:eastAsia="ru-RU"/>
        </w:rPr>
        <w:t>6 сентября (среда)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русский язык;</w:t>
      </w:r>
    </w:p>
    <w:p w14:paraId="3B081AC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12 сентября (вторник)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- ЕГЭ по математике базового уровня.</w:t>
      </w:r>
    </w:p>
    <w:p w14:paraId="40F7BCBA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2. Установить, что:</w:t>
      </w:r>
    </w:p>
    <w:p w14:paraId="7B0FF82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2.1. ЕГЭ по всем учебным предметам начинается в 10.00 по местному времени.</w:t>
      </w:r>
    </w:p>
    <w:p w14:paraId="2EAF95B5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химии, обществознанию, истории - 3 часа 30 минут (210 минут); по иностранным языкам (английский, французский, немецкий, испанский) (за исключением раздела "Говорение") - 3 часа 10 минут (190 минут); ЕГЭ по математике базового уровня, географии, иностранному языку (китайский) (за исключением раздела "Говорение") - 3 часа (180 минут); по иностранным языкам (английский, французский, немецкий, испанский) (раздел "Говорение") - 17 минут; по иностранному языку (китайский) (раздел "Говорение") - 14 минут.</w:t>
      </w:r>
    </w:p>
    <w:p w14:paraId="210F1ABF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14:paraId="5B81CAA1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1D477A00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 математике - линейка, не содержащая справочной информации (далее - линейка), для построения чертежей и рисунков;</w:t>
      </w:r>
    </w:p>
    <w:p w14:paraId="5A2020F9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 физике - 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sin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cos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tg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ctg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arctg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), при этом не 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>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14:paraId="1D9DDB8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по химии - непрограммируемый калькулятор; Периодическая система химических элементов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; таблица растворимости солей, кислот и оснований в воде; электрохимический ряд напряжений металлов;</w:t>
      </w:r>
    </w:p>
    <w:p w14:paraId="4BFBB989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14:paraId="1309A167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ЕГЭ; компьютерная техника, не имеющая доступа к информационно-телекоммуникационной сети "Интернет"; </w:t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для выполнения заданий раздела "Говорение" КИМ ЕГЭ;</w:t>
      </w:r>
    </w:p>
    <w:p w14:paraId="73819DB8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 информатике и информационно-коммуникационным технологиям (ИКТ)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4E8C899D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 литературе - орфографический словарь, позволяющий устанавливать нормативное написание слов.</w:t>
      </w:r>
    </w:p>
    <w:p w14:paraId="008829ED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14:paraId="02BD0D11" w14:textId="77777777" w:rsidR="00191AA9" w:rsidRPr="00191AA9" w:rsidRDefault="00191AA9" w:rsidP="00191AA9">
      <w:pPr>
        <w:spacing w:after="223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3. Признать утратившим силу </w:t>
      </w:r>
      <w:hyperlink r:id="rId20" w:anchor="/document/99/727574724/XA00M5U2N0/" w:history="1">
        <w:r w:rsidRPr="00191AA9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и науки от 17 ноября 2021 г. № 834/1479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году"</w:t>
        </w:r>
      </w:hyperlink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(зарегистрирован Министерством юстиции Российской Федерации 15 декабря 2021 г., регистрационный № 66342).</w:t>
      </w:r>
    </w:p>
    <w:p w14:paraId="29AAFFD9" w14:textId="77777777" w:rsidR="00191AA9" w:rsidRPr="00191AA9" w:rsidRDefault="00191AA9" w:rsidP="00191AA9">
      <w:pPr>
        <w:spacing w:line="240" w:lineRule="auto"/>
        <w:jc w:val="right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Министр просвещения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proofErr w:type="spellStart"/>
      <w:r w:rsidRPr="00191AA9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С.С.Кравцов</w:t>
      </w:r>
      <w:proofErr w:type="spellEnd"/>
    </w:p>
    <w:p w14:paraId="7F915DCA" w14:textId="77777777" w:rsidR="00191AA9" w:rsidRDefault="00191AA9"/>
    <w:sectPr w:rsidR="0019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9"/>
    <w:rsid w:val="001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82623"/>
  <w15:chartTrackingRefBased/>
  <w15:docId w15:val="{BF63659C-2231-4A2E-BECF-E928D5E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15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15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" TargetMode="External"/><Relationship Id="rId13" Type="http://schemas.openxmlformats.org/officeDocument/2006/relationships/hyperlink" Target="https://obr.action360.ru/" TargetMode="External"/><Relationship Id="rId18" Type="http://schemas.openxmlformats.org/officeDocument/2006/relationships/hyperlink" Target="https://obr.action360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obr.action360.ru/" TargetMode="External"/><Relationship Id="rId12" Type="http://schemas.openxmlformats.org/officeDocument/2006/relationships/hyperlink" Target="https://obr.action360.ru/" TargetMode="External"/><Relationship Id="rId17" Type="http://schemas.openxmlformats.org/officeDocument/2006/relationships/hyperlink" Target="https://obr.action360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br.action360.ru/" TargetMode="External"/><Relationship Id="rId20" Type="http://schemas.openxmlformats.org/officeDocument/2006/relationships/hyperlink" Target="https://obr.action360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obr.action360.ru/" TargetMode="External"/><Relationship Id="rId11" Type="http://schemas.openxmlformats.org/officeDocument/2006/relationships/hyperlink" Target="https://obr.action360.ru/" TargetMode="External"/><Relationship Id="rId5" Type="http://schemas.openxmlformats.org/officeDocument/2006/relationships/hyperlink" Target="https://obr.action360.ru/" TargetMode="External"/><Relationship Id="rId15" Type="http://schemas.openxmlformats.org/officeDocument/2006/relationships/hyperlink" Target="https://obr.action360.ru/" TargetMode="External"/><Relationship Id="rId10" Type="http://schemas.openxmlformats.org/officeDocument/2006/relationships/hyperlink" Target="https://obr.action360.ru/" TargetMode="External"/><Relationship Id="rId19" Type="http://schemas.openxmlformats.org/officeDocument/2006/relationships/hyperlink" Target="https://obr.action360.ru/" TargetMode="External"/><Relationship Id="rId4" Type="http://schemas.openxmlformats.org/officeDocument/2006/relationships/hyperlink" Target="https://obr.action360.ru/" TargetMode="External"/><Relationship Id="rId9" Type="http://schemas.openxmlformats.org/officeDocument/2006/relationships/hyperlink" Target="https://obr.action360.ru/" TargetMode="External"/><Relationship Id="rId14" Type="http://schemas.openxmlformats.org/officeDocument/2006/relationships/hyperlink" Target="https://obr.action360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Школа № 2</dc:creator>
  <cp:keywords/>
  <dc:description/>
  <cp:lastModifiedBy>МБОУ Школа № 2</cp:lastModifiedBy>
  <cp:revision>1</cp:revision>
  <cp:lastPrinted>2023-02-02T07:32:00Z</cp:lastPrinted>
  <dcterms:created xsi:type="dcterms:W3CDTF">2023-02-02T07:26:00Z</dcterms:created>
  <dcterms:modified xsi:type="dcterms:W3CDTF">2023-02-02T07:32:00Z</dcterms:modified>
</cp:coreProperties>
</file>